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0" w:rsidRPr="008D33BE" w:rsidRDefault="000D6320" w:rsidP="000B7BD6">
      <w:pPr>
        <w:pStyle w:val="Default"/>
        <w:rPr>
          <w:bCs/>
          <w:sz w:val="18"/>
          <w:szCs w:val="18"/>
        </w:rPr>
      </w:pPr>
      <w:bookmarkStart w:id="0" w:name="_GoBack"/>
      <w:bookmarkEnd w:id="0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A30C4A" w:rsidRPr="00A30C4A" w:rsidTr="00A30C4A">
        <w:trPr>
          <w:trHeight w:val="977"/>
        </w:trPr>
        <w:tc>
          <w:tcPr>
            <w:tcW w:w="4644" w:type="dxa"/>
          </w:tcPr>
          <w:p w:rsidR="00A30C4A" w:rsidRDefault="00A30C4A" w:rsidP="00A30C4A">
            <w:pPr>
              <w:pStyle w:val="Default"/>
              <w:rPr>
                <w:b/>
                <w:bCs/>
              </w:rPr>
            </w:pPr>
            <w:r w:rsidRPr="00A30C4A">
              <w:rPr>
                <w:b/>
                <w:bCs/>
              </w:rPr>
              <w:t>Pays membres de</w:t>
            </w:r>
          </w:p>
          <w:p w:rsidR="00A30C4A" w:rsidRPr="00A30C4A" w:rsidRDefault="00A30C4A" w:rsidP="00A30C4A">
            <w:pPr>
              <w:pStyle w:val="Default"/>
              <w:rPr>
                <w:b/>
                <w:bCs/>
              </w:rPr>
            </w:pPr>
            <w:r w:rsidRPr="00A30C4A">
              <w:rPr>
                <w:b/>
                <w:bCs/>
              </w:rPr>
              <w:t>l’Union européenne (UE)</w:t>
            </w:r>
          </w:p>
        </w:tc>
        <w:tc>
          <w:tcPr>
            <w:tcW w:w="4644" w:type="dxa"/>
          </w:tcPr>
          <w:p w:rsidR="00A30C4A" w:rsidRDefault="00A30C4A" w:rsidP="00A30C4A">
            <w:pPr>
              <w:pStyle w:val="Default"/>
              <w:rPr>
                <w:b/>
                <w:sz w:val="22"/>
                <w:szCs w:val="22"/>
              </w:rPr>
            </w:pPr>
            <w:r w:rsidRPr="00C071B9">
              <w:rPr>
                <w:b/>
                <w:sz w:val="22"/>
                <w:szCs w:val="22"/>
              </w:rPr>
              <w:t>Pays membres de</w:t>
            </w:r>
          </w:p>
          <w:p w:rsidR="00A30C4A" w:rsidRDefault="00A30C4A" w:rsidP="00A30C4A">
            <w:pPr>
              <w:pStyle w:val="Default"/>
              <w:rPr>
                <w:b/>
                <w:sz w:val="22"/>
                <w:szCs w:val="22"/>
              </w:rPr>
            </w:pPr>
            <w:r w:rsidRPr="00C071B9">
              <w:rPr>
                <w:b/>
                <w:sz w:val="22"/>
                <w:szCs w:val="22"/>
              </w:rPr>
              <w:t>l’Espace économique européen</w:t>
            </w:r>
            <w:r>
              <w:rPr>
                <w:b/>
                <w:sz w:val="22"/>
                <w:szCs w:val="22"/>
              </w:rPr>
              <w:t xml:space="preserve"> (EEE)</w:t>
            </w:r>
          </w:p>
          <w:p w:rsidR="00A30C4A" w:rsidRPr="00A30C4A" w:rsidRDefault="00A30C4A" w:rsidP="00A30C4A">
            <w:pPr>
              <w:pStyle w:val="Default"/>
              <w:rPr>
                <w:b/>
                <w:bCs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Allemagne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Islande</w:t>
            </w: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Autriche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1B9">
              <w:rPr>
                <w:sz w:val="22"/>
                <w:szCs w:val="22"/>
              </w:rPr>
              <w:t>Liechtenstein</w:t>
            </w: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Belgique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Norvège</w:t>
            </w: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Bulgarie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Chypre</w:t>
            </w:r>
          </w:p>
        </w:tc>
        <w:tc>
          <w:tcPr>
            <w:tcW w:w="4644" w:type="dxa"/>
          </w:tcPr>
          <w:p w:rsidR="00A30C4A" w:rsidRPr="008D33BE" w:rsidRDefault="008D33BE" w:rsidP="00A30C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8D33BE">
              <w:rPr>
                <w:b/>
                <w:sz w:val="24"/>
                <w:szCs w:val="24"/>
              </w:rPr>
              <w:t>Suisse</w:t>
            </w:r>
          </w:p>
        </w:tc>
      </w:tr>
      <w:tr w:rsidR="008D33BE" w:rsidRPr="00A30C4A" w:rsidTr="00A30C4A">
        <w:trPr>
          <w:trHeight w:val="273"/>
        </w:trPr>
        <w:tc>
          <w:tcPr>
            <w:tcW w:w="4644" w:type="dxa"/>
          </w:tcPr>
          <w:p w:rsidR="008D33BE" w:rsidRPr="00A30C4A" w:rsidRDefault="008D33BE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Croatie</w:t>
            </w:r>
          </w:p>
        </w:tc>
        <w:tc>
          <w:tcPr>
            <w:tcW w:w="4644" w:type="dxa"/>
          </w:tcPr>
          <w:p w:rsidR="008D33BE" w:rsidRPr="00A30C4A" w:rsidRDefault="008D33BE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Danemark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Espagne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Estonie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Finlande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Grèce</w:t>
            </w:r>
          </w:p>
        </w:tc>
        <w:tc>
          <w:tcPr>
            <w:tcW w:w="4644" w:type="dxa"/>
          </w:tcPr>
          <w:p w:rsid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Hongrie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Irlande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Italie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Lettonie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Lituanie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Luxembourg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Malte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Pays-Bas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Pologne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Portugal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République tchèque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Roumanie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Royaume-Uni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Slovaquie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Slovénie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0C4A">
              <w:rPr>
                <w:sz w:val="24"/>
                <w:szCs w:val="24"/>
              </w:rPr>
              <w:t>Suède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95242" w:rsidRDefault="00E95242" w:rsidP="000B7BD6">
      <w:pPr>
        <w:pStyle w:val="Default"/>
        <w:rPr>
          <w:b/>
          <w:bCs/>
        </w:rPr>
      </w:pPr>
    </w:p>
    <w:p w:rsidR="00A30C4A" w:rsidRDefault="00A30C4A" w:rsidP="000B7BD6">
      <w:pPr>
        <w:pStyle w:val="Default"/>
        <w:rPr>
          <w:b/>
          <w:bCs/>
        </w:rPr>
      </w:pPr>
    </w:p>
    <w:p w:rsidR="000B7BD6" w:rsidRPr="001E183E" w:rsidRDefault="000B7BD6">
      <w:pPr>
        <w:rPr>
          <w:color w:val="000000"/>
          <w:sz w:val="24"/>
          <w:szCs w:val="24"/>
        </w:rPr>
      </w:pPr>
    </w:p>
    <w:sectPr w:rsidR="000B7BD6" w:rsidRPr="001E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D6"/>
    <w:rsid w:val="000B7BD6"/>
    <w:rsid w:val="000D6320"/>
    <w:rsid w:val="001661E3"/>
    <w:rsid w:val="001D2A76"/>
    <w:rsid w:val="001E183E"/>
    <w:rsid w:val="001F7D81"/>
    <w:rsid w:val="00241845"/>
    <w:rsid w:val="00422A0C"/>
    <w:rsid w:val="0052039B"/>
    <w:rsid w:val="008D33BE"/>
    <w:rsid w:val="00A30C4A"/>
    <w:rsid w:val="00E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7B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rsid w:val="00A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7B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rsid w:val="00A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Pays parties a l’accord sur l’Espace économique européen (EEE)</vt:lpstr>
    </vt:vector>
  </TitlesOfParts>
  <Company>Ministère de la Santé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 parties a l’accord sur l’Espace économique européen (EEE)</dc:title>
  <dc:creator>evioletguenon</dc:creator>
  <cp:lastModifiedBy>EDMOND-MARIETTE Mathilde (DR972)</cp:lastModifiedBy>
  <cp:revision>2</cp:revision>
  <dcterms:created xsi:type="dcterms:W3CDTF">2021-10-04T17:34:00Z</dcterms:created>
  <dcterms:modified xsi:type="dcterms:W3CDTF">2021-10-04T17:34:00Z</dcterms:modified>
</cp:coreProperties>
</file>